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widowControl/>
        <w:spacing w:lineRule="atLeast" w:line="330" w:before="76" w:after="0"/>
        <w:ind w:left="0" w:right="-20" w:hanging="0"/>
        <w:jc w:val="left"/>
        <w:rPr>
          <w:color w:val="000000"/>
          <w:sz w:val="20"/>
          <w:szCs w:val="20"/>
          <w:shd w:fill="FFFFFF" w:val="clear"/>
        </w:rPr>
      </w:pPr>
      <w:r>
        <w:rPr>
          <w:color w:val="000000"/>
          <w:sz w:val="20"/>
          <w:szCs w:val="20"/>
          <w:shd w:fill="FFFFFF" w:val="clear"/>
        </w:rPr>
      </w:r>
    </w:p>
    <w:p>
      <w:pPr>
        <w:pStyle w:val="Normal"/>
        <w:widowControl/>
        <w:spacing w:lineRule="atLeast" w:line="330" w:before="76" w:after="0"/>
        <w:ind w:left="0" w:right="-20" w:hanging="0"/>
        <w:jc w:val="left"/>
        <w:rPr>
          <w:color w:val="000000"/>
          <w:sz w:val="20"/>
          <w:szCs w:val="20"/>
          <w:shd w:fill="FFFFFF" w:val="clear"/>
        </w:rPr>
      </w:pPr>
      <w:r>
        <w:rPr>
          <w:color w:val="000000"/>
          <w:sz w:val="20"/>
          <w:szCs w:val="20"/>
          <w:shd w:fill="FFFFFF" w:val="clear"/>
        </w:rPr>
        <w:t>NAME</w:t>
      </w:r>
    </w:p>
    <w:p>
      <w:pPr>
        <w:pStyle w:val="Normal"/>
        <w:widowControl/>
        <w:spacing w:lineRule="atLeast" w:line="330" w:before="76" w:after="0"/>
        <w:ind w:left="0" w:right="-20" w:hanging="0"/>
        <w:jc w:val="left"/>
        <w:rPr>
          <w:rFonts w:ascii="verdana;arial;geneva;sans-serif" w:hAnsi="verdana;arial;geneva;sans-serif"/>
          <w:b w:val="false"/>
          <w:i w:val="false"/>
          <w:caps w:val="false"/>
          <w:smallCaps w:val="false"/>
          <w:color w:val="000000"/>
          <w:spacing w:val="0"/>
          <w:sz w:val="20"/>
          <w:szCs w:val="20"/>
          <w:shd w:fill="FFFFFF" w:val="clear"/>
        </w:rPr>
      </w:pPr>
      <w:r>
        <w:rPr>
          <w:rFonts w:ascii="verdana;arial;geneva;sans-serif" w:hAnsi="verdana;arial;geneva;sans-serif"/>
          <w:b w:val="false"/>
          <w:i w:val="false"/>
          <w:caps w:val="false"/>
          <w:smallCaps w:val="false"/>
          <w:color w:val="000000"/>
          <w:spacing w:val="0"/>
          <w:sz w:val="20"/>
          <w:szCs w:val="20"/>
          <w:shd w:fill="FFFFFF" w:val="clear"/>
        </w:rPr>
        <w:t>EXECUTIVE SUMMARY</w:t>
        <w:br/>
        <w:br/>
        <w:t>Accomplished technical director leading broad range of corporate technology initiatives including global implementations of ERP, CRM, BI &amp; DW solutions, data center scaling and colocation, multisite disaster recovery, off-shore development centers, SOX compliance and IS process audits, setting up PMO, and supporting merger and acquisition activities.</w:t>
        <w:br/>
        <w:br/>
        <w:t>Recognized for expertise, vision and leadership to successfully identify and deploy new technologies while maintaining alignment with key business objectives. Known for strong analytical &amp; problem solving skills, with ability to influence and negotiate, to create impactful process change solutions that result in operating effectiveness, cost reductions and top-line growth.</w:t>
        <w:br/>
        <w:br/>
        <w:t>Demonstrated capability to manage C-level communications and partnering with key business stakeholders. Prove track record of building and mentoring IT professionals to inspire them to achieve continuous performance improvement.</w:t>
        <w:br/>
        <w:br/>
        <w:t>Hands-on experience in leading and managing program portfolio of over $9 million with full accountability for budgets, schedules, estimates, monitoring, managing project interdependencies and critical path, status-reporting, and risk mitigation. </w:t>
        <w:br/>
        <w:br/>
        <w:t>Expertise in SDLC life cycle management, new product releases, .NET and Visual Studio development tools, packaged software configuration, cloud computing, hosted software, SaaS, middleware deployment &amp; integration techniques.</w:t>
        <w:br/>
        <w:br/>
        <w:t>Managed strategic partnerships and vendor relationships. Performed contract negotiations for purchase of software licenses (enterprise software - ERP, CRM, BI DW), purchase of hardware, and engagement of services from global system integrators for on-site / off-shore delivery &amp; support.</w:t>
        <w:br/>
        <w:br/>
        <w:t>Excellent understanding of various business processes such as order-to-cash, procure-to-pay, plan-to-manufacture, supply chain &amp; logistics, financial accounting, controlling and budgeting. </w:t>
        <w:br/>
        <w:br/>
        <w:br/>
        <w:t>PROFESSIONAL EXPERIENCE</w:t>
        <w:br/>
        <w:br/>
        <w:t>Director of Business Systems</w:t>
        <w:br/>
        <w:t>Company Confidential, Bay area – CA 10/2007 - Present</w:t>
        <w:br/>
        <w:br/>
        <w:t>Lead the IT-applications department comprising staff of 16 and budget of $3 mn. Full oversight of supporting business needs of and implementing IT solutions for five major business divisions operating through seven group companies spread over 80 locations. Created an environment for producing creative and innovative technical solutions, but also a culture of accountability. </w:t>
        <w:br/>
        <w:br/>
        <w:t>• Upgraded SAP system complete with colocation to the data center and multi-site disaster recovery capability</w:t>
        <w:br/>
        <w:t>• Integrated SAP system &amp; various legacy systems, namely Yardi, Timberline, and Flexi used by seven subsidiaries to enhance decision-making using Unified Data Model.</w:t>
        <w:br/>
        <w:t>• Negotiated 62% discount over list price from SAP and 14% discount from Timberline for purchase of user licenses.</w:t>
        <w:br/>
        <w:t>• Reduced time-to-deliver by 35% by employing reusable object-oriented programming modules in application development.</w:t>
        <w:br/>
        <w:t>• Employed Six-Sigma methodology to reduce software defects by 40% through rigorous development and testing processes.</w:t>
        <w:br/>
        <w:t>• Reduced servers’ downtime incidents by 35% through virtualization, standardization and consolidation of servers. </w:t>
        <w:br/>
        <w:t>• Implemented data marts and data warehouse utilizing SSIS, SSAS, and Cognos 8, to enable the capture and integrated reporting of business data from all subsidiary group companies.</w:t>
        <w:br/>
        <w:t>• Built organization’s centralized business intelligence platform, providing a means to measure KPIs against goals, executive dashboards, identify trends, and detect and respond immediately to new opportunities or issues.</w:t>
        <w:br/>
        <w:t>• Standardized financial consolidation process across financial controllers of various group companies. Guided project teams in evaluating, recommending, designing, delivering and supporting effective systems, processes, tools &amp; infrastructure to automate financial consolidation &amp; reporting process. </w:t>
        <w:br/>
        <w:t>• Implemented and integrated project accounting system into SAP, replacing more than 1,000 disparate MS Excel worksheets and manual processes, and enabling the standardization of job costing processes across the various jobs. </w:t>
        <w:br/>
        <w:t>• Slashed manual processes by 50% leading to cost savings. Automated processes include purchase order generation &amp; transmission, goods receipts, vendor invoices capture into SAP using document management system, treasury operations, expense management system, integration of corporate credit cards, to name a few.</w:t>
        <w:br/>
        <w:t>• Rolled out Share Point 2007 services to enhance the sharing, collaboration and dissemination of corporate information. Led the development of Share Point intranet website with integrated workflow to automate various processes.</w:t>
        <w:br/>
        <w:t>• Improved trouble ticket response time from 48-hours to 3-hours.</w:t>
        <w:br/>
        <w:br/>
        <w:t>Senior Program Manager – Consulting Services</w:t>
        <w:br/>
        <w:t>Systems Management, Inc. – Portland, OR 02/2005 – 10/2007</w:t>
        <w:br/>
        <w:br/>
        <w:t>Implemented common method for project portfolio management, execution lifestyle, quality improvement, risk control, training/adoption and delivery of systems. Created RFIs/RFPs, drove favorable price negotiations, created SOW and service level methodology, implemented governance and mentored project team migrations. Consulting engagements include:</w:t>
        <w:br/>
        <w:br/>
        <w:t>Land O’ Lakes (Fortune-500 FMCG company – Food products)</w:t>
        <w:br/>
        <w:t>• Managed a team of 14 people that identified and developed critical supply chain &amp; pricing applications via Oracle leading to significant improvement in inventory turnover by 10% and customer service levels by 7%. (budget $3mn)</w:t>
        <w:br/>
        <w:t>• Rolled-out the supply chain applications to international locations with necessary localization and language support.</w:t>
        <w:br/>
        <w:t>• Led the effort to implement regional consolidation process and applications covering all new global acquisitions. </w:t>
        <w:br/>
        <w:br/>
        <w:t>Manpower, Inc. (Fortune-500 workforce solutions provider)</w:t>
        <w:br/>
        <w:t>• Partnered with Oracle company’s product management team to design and develop billing and revenue recognition system capable of handling Manpower’s day-to-day operations of 4 million invoices per month. </w:t>
        <w:br/>
        <w:t>• Developed new multi-threading transaction processing algorithm to enhance the program execution performance.</w:t>
        <w:br/>
        <w:br/>
        <w:t xml:space="preserve">Vicat Group – National Cement Company (Cement, concrete &amp; aggregate manufacturer): </w:t>
        <w:br/>
        <w:t>• Managed implementation of supply chain management solution via Oracle to increase shipment processing capacity by 22% capable of handling 2,300 truck load shipments per day from its two cement plants and seven concrete plants. </w:t>
        <w:br/>
        <w:br/>
        <w:t xml:space="preserve">Align Technology (Medical devices manufacturer): </w:t>
        <w:br/>
        <w:t>• Defined strategy and led implementation of JD Edwards ERP system user security to achieve SOX compliance. Project work withstood extensive scrutiny by the auditors and earned accolades from the executive management.</w:t>
        <w:br/>
        <w:t>• Managed systems implementation of the second phase of the largest and single most important marketing promotion program the company. Directed cross-functional teams to implement several interfaces &amp; SQL stored procedures on MS SQL database to integrate customer facing website and 3rd party SaaS application with ERP system.</w:t>
        <w:br/>
        <w:br/>
        <w:t xml:space="preserve">Personal Optics (FMCG company): </w:t>
        <w:br/>
        <w:t>• Implemented warehouse management solution capable of managing receiving-storage-shipping of more than 12,000 SKUs in 3 DCs. Managed design and development of real-time integration between bar-code scanning RF devices, stock locator transponders, pick-to-light terminals &amp; ERP software to handle processing of 7,000 shipments per day.</w:t>
        <w:br/>
        <w:br/>
        <w:br/>
        <w:t>Director – Program Management – Process Improvement</w:t>
        <w:br/>
        <w:t>Lexiron Systems, Inc. (CA group) – Fremont, CA 06/2001 – 02/2005</w:t>
        <w:br/>
        <w:br/>
        <w:t>• Led staff of 19 from IT PMO that selected and implemented a project and portfolio management tool (Daptiv) used for IT governance, managing services and project budget tracking. Collaborated with global PMO ensure effective delivery.</w:t>
        <w:br/>
        <w:br/>
        <w:t>• Helped define strategy &amp; operations plan for North America and global IT initiatives.</w:t>
        <w:br/>
        <w:br/>
        <w:t>• Completed a massive effort to review and rewrite 125 key applications ahead of 9-month schedule resulting in reduction in product defect incidents by 65% leading to 15% savings in product support costs. </w:t>
        <w:br/>
        <w:br/>
        <w:t>• Managed and led a divisional integration project for an acquisition, and a new retail concept startup. Delivered systems, organizational support, and controls allowing each organization to be run independently within 3 months.</w:t>
        <w:br/>
        <w:br/>
        <w:t>• Led process improvement projects in two divisions that increased sales by 18% while reducing payroll expenses by 3%. </w:t>
        <w:br/>
        <w:br/>
        <w:t>• Improved turnaround time for trading partner data exchange implementations by 50% through standardization of file layouts, delivery processes, and compliance requirements. </w:t>
        <w:br/>
        <w:br/>
        <w:br/>
        <w:br/>
        <w:t>Senior Product Manager</w:t>
        <w:br/>
        <w:t>AristaSoft Corporation – San Jose, CA 2000 – 2001</w:t>
        <w:br/>
        <w:br/>
        <w:t>• Managed product offering to company’s ASP services of ERP and other enterprise software applications. Streamlined the product features and configuration to achieve 40% savings in upgrade costs and 25% savings in support costs.</w:t>
        <w:br/>
        <w:t>• Architected a data archiving solution based on the data retention requirements and application performance expectations.</w:t>
        <w:br/>
        <w:br/>
        <w:br/>
        <w:br/>
        <w:t>Earlier career:</w:t>
        <w:br/>
        <w:t>Senior Practice &amp; Engagement Manager (ERP) - Systime Corporation 1998-1999</w:t>
        <w:br/>
        <w:t>Senior Consultant – Cap Gemini Ernst &amp; Young Consulting 1995-1998</w:t>
        <w:br/>
        <w:t>Project Analyst – ICICI / HDFC 1991-1995</w:t>
        <w:br/>
      </w:r>
      <w:r>
        <w:rPr>
          <w:color w:val="000000"/>
          <w:sz w:val="20"/>
          <w:szCs w:val="20"/>
          <w:shd w:fill="FFFFFF" w:val="clear"/>
        </w:rPr>
        <w:br/>
        <w:br/>
      </w:r>
      <w:r>
        <w:rPr>
          <w:rFonts w:ascii="verdana;arial;geneva;sans-serif" w:hAnsi="verdana;arial;geneva;sans-serif"/>
          <w:b/>
          <w:i w:val="false"/>
          <w:caps w:val="false"/>
          <w:smallCaps w:val="false"/>
          <w:color w:val="000000"/>
          <w:spacing w:val="0"/>
          <w:sz w:val="20"/>
          <w:szCs w:val="20"/>
          <w:shd w:fill="FFFFFF" w:val="clear"/>
        </w:rPr>
        <w:t>Education:</w:t>
      </w:r>
      <w:r>
        <w:rPr>
          <w:rFonts w:ascii="verdana;arial;geneva;sans-serif" w:hAnsi="verdana;arial;geneva;sans-serif"/>
          <w:b w:val="false"/>
          <w:i w:val="false"/>
          <w:caps w:val="false"/>
          <w:smallCaps w:val="false"/>
          <w:color w:val="000000"/>
          <w:spacing w:val="0"/>
          <w:sz w:val="20"/>
          <w:szCs w:val="20"/>
          <w:shd w:fill="FFFFFF" w:val="clear"/>
        </w:rPr>
        <w:br/>
        <w:t>EDUCATION &amp; CERTIFICATIONS</w:t>
        <w:br/>
        <w:t>• Master of Business Administration (1989-1991) </w:t>
        <w:br/>
        <w:t>• Bachelor of Science in Computer Science and Engineering (1985-1989)</w:t>
        <w:br/>
        <w:t>• Project Management Professional (PMP) — PROJECT MANAGEMENT INSTITUTE (PMI)</w:t>
        <w:br/>
        <w:t>• Certified in Production and Inventory Management (CPIM) — APICS</w:t>
        <w:br/>
        <w:t>• Six Sigma Black Belt online</w:t>
        <w:br/>
        <w:t>• Certification as ERP implementation expert – Multiple certifications from Oracle</w:t>
        <w:br/>
        <w:t>• Certification as Supply Chain IT process expert from Oracle</w:t>
        <w:br/>
      </w:r>
      <w:r>
        <w:rPr>
          <w:color w:val="000000"/>
          <w:sz w:val="20"/>
          <w:szCs w:val="20"/>
          <w:shd w:fill="FFFFFF" w:val="clear"/>
        </w:rPr>
        <w:br/>
        <w:br/>
      </w:r>
      <w:r>
        <w:rPr>
          <w:rFonts w:ascii="verdana;arial;geneva;sans-serif" w:hAnsi="verdana;arial;geneva;sans-serif"/>
          <w:b/>
          <w:i w:val="false"/>
          <w:caps w:val="false"/>
          <w:smallCaps w:val="false"/>
          <w:color w:val="000000"/>
          <w:spacing w:val="0"/>
          <w:sz w:val="20"/>
          <w:szCs w:val="20"/>
          <w:shd w:fill="FFFFFF" w:val="clear"/>
        </w:rPr>
        <w:t>Skills:</w:t>
      </w:r>
      <w:r>
        <w:rPr>
          <w:rFonts w:ascii="verdana;arial;geneva;sans-serif" w:hAnsi="verdana;arial;geneva;sans-serif"/>
          <w:b w:val="false"/>
          <w:i w:val="false"/>
          <w:caps w:val="false"/>
          <w:smallCaps w:val="false"/>
          <w:color w:val="000000"/>
          <w:spacing w:val="0"/>
          <w:sz w:val="20"/>
          <w:szCs w:val="20"/>
          <w:shd w:fill="FFFFFF" w:val="clear"/>
        </w:rPr>
        <w:br/>
        <w:t>TECHNICAL EXPERTISE</w:t>
        <w:br/>
        <w:br/>
        <w:t>o ERP/CRM: SAP R/3, Oracle eBusiness Suite, JD Edwards, MFG/PRO, Siebel; EAI: Webmethods, Tibco, Mercator. </w:t>
        <w:br/>
        <w:t>o BI/ Data warehousing: SAP B/W, SQL Server Analysis Services, Cognos, Hyperion, Informatica</w:t>
        <w:br/>
        <w:t>o C/C++, Java, .Net, MySQL, PL/SQL; </w:t>
        <w:br/>
        <w:t>o Rational Unified Process (RUP), Lean Development (LD), Feature Driven Development (FDD), Dynamic Systems Development Model (DSDM), Joint Application Development (JAD), Adaptive Project Framework</w:t>
        <w:br/>
        <w:t>o Databases/ Platforms – Oracle (10g, 9i, 8i), SQL, DB400 (IBM AS/400), HP Unix, AS-400</w:t>
        <w:br/>
        <w:t>o Integration technologies, Middleware, Application servers, XML, RosettaNet, LDAP.</w:t>
        <w:br/>
        <w:t>o Other Software : Bar-Coding (DSI, RF-Smart), Document Management (FormScape, CreateForm!), Reporting (Crystal, Seagate), PDM (Agile, Arena), MS Project, Word, Excel, Visio</w:t>
      </w:r>
    </w:p>
    <w:sectPr>
      <w:type w:val="nextPage"/>
      <w:pgSz w:w="12240" w:h="15840"/>
      <w:pgMar w:left="1700" w:right="1680" w:header="0" w:top="1360" w:footer="0" w:bottom="28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verdana">
    <w:altName w:val="arial"/>
    <w:charset w:val="01"/>
    <w:family w:val="auto"/>
    <w:pitch w:val="default"/>
  </w:font>
</w:fonts>
</file>

<file path=word/settings.xml><?xml version="1.0" encoding="utf-8"?>
<w:settings xmlns:w="http://schemas.openxmlformats.org/wordprocessingml/2006/main">
  <w:zoom w:percent="76"/>
  <w:defaultTabStop w:val="720"/>
</w:settings>
</file>

<file path=word/styles.xml><?xml version="1.0" encoding="utf-8"?>
<w:styles xmlns:w="http://schemas.openxmlformats.org/wordprocessingml/2006/main">
  <w:docDefaults>
    <w:rPrDefault>
      <w:rPr>
        <w:rFonts w:ascii="Calibri" w:hAnsi="Calibri" w:eastAsia="Droid Sans Fallback" w:cs=""/>
        <w:sz w:val="22"/>
        <w:szCs w:val="22"/>
        <w:lang w:val="en-US" w:eastAsia="en-US" w:bidi="ar-SA"/>
      </w:rPr>
    </w:rPrDefault>
    <w:pPrDefault>
      <w:pPr>
        <w:spacing w:lineRule="auto" w:line="276"/>
      </w:pPr>
    </w:pPrDefault>
  </w:docDefaults>
  <w:latentStyles w:count="267" w:defQFormat="0" w:defUnhideWhenUsed="1" w:defSemiHidden="1" w:defUIPriority="99" w:defLockedState="0">
    <w:lsdException w:qFormat="1" w:semiHidden="0" w:uiPriority="0" w:unhideWhenUsed="0" w:name="Normal"/>
    <w:lsdException w:qFormat="1" w:semiHidden="0" w:uiPriority="9" w:unhideWhenUsed="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semiHidden="0" w:uiPriority="10" w:unhideWhenUsed="0" w:name="Title"/>
    <w:lsdException w:uiPriority="1" w:name="Default Paragraph Font"/>
    <w:lsdException w:qFormat="1" w:semiHidden="0" w:uiPriority="11" w:unhideWhenUsed="0" w:name="Subtitle"/>
    <w:lsdException w:qFormat="1" w:semiHidden="0" w:uiPriority="22" w:unhideWhenUsed="0" w:name="Strong"/>
    <w:lsdException w:qFormat="1" w:semiHidden="0" w:uiPriority="20" w:unhideWhenUsed="0" w:name="Emphasis"/>
    <w:lsdException w:semiHidden="0" w:uiPriority="59" w:unhideWhenUsed="0" w:name="Table Grid"/>
    <w:lsdException w:unhideWhenUsed="0" w:name="Placeholder Text"/>
    <w:lsdException w:qFormat="1" w:semiHidden="0" w:uiPriority="1" w:unhideWhenUsed="0" w:name="No Spacing"/>
    <w:lsdException w:semiHidden="0" w:uiPriority="60" w:unhideWhenUsed="0" w:name="Light Shading"/>
    <w:lsdException w:semiHidden="0" w:uiPriority="61" w:unhideWhenUsed="0" w:name="Light List"/>
    <w:lsdException w:semiHidden="0" w:uiPriority="62" w:unhideWhenUsed="0" w:name="Light Grid"/>
    <w:lsdException w:semiHidden="0" w:uiPriority="63" w:unhideWhenUsed="0" w:name="Medium Shading 1"/>
    <w:lsdException w:semiHidden="0" w:uiPriority="64" w:unhideWhenUsed="0" w:name="Medium Shading 2"/>
    <w:lsdException w:semiHidden="0" w:uiPriority="65" w:unhideWhenUsed="0" w:name="Medium List 1"/>
    <w:lsdException w:semiHidden="0" w:uiPriority="66" w:unhideWhenUsed="0" w:name="Medium List 2"/>
    <w:lsdException w:semiHidden="0" w:uiPriority="67" w:unhideWhenUsed="0" w:name="Medium Grid 1"/>
    <w:lsdException w:semiHidden="0" w:uiPriority="68" w:unhideWhenUsed="0" w:name="Medium Grid 2"/>
    <w:lsdException w:semiHidden="0" w:uiPriority="69" w:unhideWhenUsed="0" w:name="Medium Grid 3"/>
    <w:lsdException w:semiHidden="0" w:uiPriority="70" w:unhideWhenUsed="0" w:name="Dark List"/>
    <w:lsdException w:semiHidden="0" w:uiPriority="71" w:unhideWhenUsed="0" w:name="Colorful Shading"/>
    <w:lsdException w:semiHidden="0" w:uiPriority="72" w:unhideWhenUsed="0" w:name="Colorful List"/>
    <w:lsdException w:semiHidden="0" w:uiPriority="73" w:unhideWhenUsed="0" w:name="Colorful Grid"/>
    <w:lsdException w:semiHidden="0" w:uiPriority="60" w:unhideWhenUsed="0" w:name="Light Shading Accent 1"/>
    <w:lsdException w:semiHidden="0" w:uiPriority="61" w:unhideWhenUsed="0" w:name="Light List Accent 1"/>
    <w:lsdException w:semiHidden="0" w:uiPriority="62" w:unhideWhenUsed="0" w:name="Light Grid Accent 1"/>
    <w:lsdException w:semiHidden="0" w:uiPriority="63" w:unhideWhenUsed="0" w:name="Medium Shading 1 Accent 1"/>
    <w:lsdException w:semiHidden="0" w:uiPriority="64" w:unhideWhenUsed="0" w:name="Medium Shading 2 Accent 1"/>
    <w:lsdException w:semiHidden="0" w:uiPriority="65" w:unhideWhenUsed="0" w:name="Medium List 1 Accent 1"/>
    <w:lsdException w:unhideWhenUsed="0" w:name="Revision"/>
    <w:lsdException w:qFormat="1" w:semiHidden="0" w:uiPriority="34" w:unhideWhenUsed="0" w:name="List Paragraph"/>
    <w:lsdException w:qFormat="1" w:semiHidden="0" w:uiPriority="29" w:unhideWhenUsed="0" w:name="Quote"/>
    <w:lsdException w:qFormat="1" w:semiHidden="0" w:uiPriority="30" w:unhideWhenUsed="0" w:name="Intense Quote"/>
    <w:lsdException w:semiHidden="0" w:uiPriority="66" w:unhideWhenUsed="0" w:name="Medium List 2 Accent 1"/>
    <w:lsdException w:semiHidden="0" w:uiPriority="67" w:unhideWhenUsed="0" w:name="Medium Grid 1 Accent 1"/>
    <w:lsdException w:semiHidden="0" w:uiPriority="68" w:unhideWhenUsed="0" w:name="Medium Grid 2 Accent 1"/>
    <w:lsdException w:semiHidden="0" w:uiPriority="69" w:unhideWhenUsed="0" w:name="Medium Grid 3 Accent 1"/>
    <w:lsdException w:semiHidden="0" w:uiPriority="70" w:unhideWhenUsed="0" w:name="Dark List Accent 1"/>
    <w:lsdException w:semiHidden="0" w:uiPriority="71" w:unhideWhenUsed="0" w:name="Colorful Shading Accent 1"/>
    <w:lsdException w:semiHidden="0" w:uiPriority="72" w:unhideWhenUsed="0" w:name="Colorful List Accent 1"/>
    <w:lsdException w:semiHidden="0" w:uiPriority="73" w:unhideWhenUsed="0" w:name="Colorful Grid Accent 1"/>
    <w:lsdException w:semiHidden="0" w:uiPriority="60" w:unhideWhenUsed="0" w:name="Light Shading Accent 2"/>
    <w:lsdException w:semiHidden="0" w:uiPriority="61" w:unhideWhenUsed="0" w:name="Light List Accent 2"/>
    <w:lsdException w:semiHidden="0" w:uiPriority="62" w:unhideWhenUsed="0" w:name="Light Grid Accent 2"/>
    <w:lsdException w:semiHidden="0" w:uiPriority="63" w:unhideWhenUsed="0" w:name="Medium Shading 1 Accent 2"/>
    <w:lsdException w:semiHidden="0" w:uiPriority="64" w:unhideWhenUsed="0" w:name="Medium Shading 2 Accent 2"/>
    <w:lsdException w:semiHidden="0" w:uiPriority="65" w:unhideWhenUsed="0" w:name="Medium List 1 Accent 2"/>
    <w:lsdException w:semiHidden="0" w:uiPriority="66" w:unhideWhenUsed="0" w:name="Medium List 2 Accent 2"/>
    <w:lsdException w:semiHidden="0" w:uiPriority="67" w:unhideWhenUsed="0" w:name="Medium Grid 1 Accent 2"/>
    <w:lsdException w:semiHidden="0" w:uiPriority="68" w:unhideWhenUsed="0" w:name="Medium Grid 2 Accent 2"/>
    <w:lsdException w:semiHidden="0" w:uiPriority="69" w:unhideWhenUsed="0" w:name="Medium Grid 3 Accent 2"/>
    <w:lsdException w:semiHidden="0" w:uiPriority="70" w:unhideWhenUsed="0" w:name="Dark List Accent 2"/>
    <w:lsdException w:semiHidden="0" w:uiPriority="71" w:unhideWhenUsed="0" w:name="Colorful Shading Accent 2"/>
    <w:lsdException w:semiHidden="0" w:uiPriority="72" w:unhideWhenUsed="0" w:name="Colorful List Accent 2"/>
    <w:lsdException w:semiHidden="0" w:uiPriority="73" w:unhideWhenUsed="0" w:name="Colorful Grid Accent 2"/>
    <w:lsdException w:semiHidden="0" w:uiPriority="60" w:unhideWhenUsed="0" w:name="Light Shading Accent 3"/>
    <w:lsdException w:semiHidden="0" w:uiPriority="61" w:unhideWhenUsed="0" w:name="Light List Accent 3"/>
    <w:lsdException w:semiHidden="0" w:uiPriority="62" w:unhideWhenUsed="0" w:name="Light Grid Accent 3"/>
    <w:lsdException w:semiHidden="0" w:uiPriority="63" w:unhideWhenUsed="0" w:name="Medium Shading 1 Accent 3"/>
    <w:lsdException w:semiHidden="0" w:uiPriority="64" w:unhideWhenUsed="0" w:name="Medium Shading 2 Accent 3"/>
    <w:lsdException w:semiHidden="0" w:uiPriority="65" w:unhideWhenUsed="0" w:name="Medium List 1 Accent 3"/>
    <w:lsdException w:semiHidden="0" w:uiPriority="66" w:unhideWhenUsed="0" w:name="Medium List 2 Accent 3"/>
    <w:lsdException w:semiHidden="0" w:uiPriority="67" w:unhideWhenUsed="0" w:name="Medium Grid 1 Accent 3"/>
    <w:lsdException w:semiHidden="0" w:uiPriority="68" w:unhideWhenUsed="0" w:name="Medium Grid 2 Accent 3"/>
    <w:lsdException w:semiHidden="0" w:uiPriority="69" w:unhideWhenUsed="0" w:name="Medium Grid 3 Accent 3"/>
    <w:lsdException w:semiHidden="0" w:uiPriority="70" w:unhideWhenUsed="0" w:name="Dark List Accent 3"/>
    <w:lsdException w:semiHidden="0" w:uiPriority="71" w:unhideWhenUsed="0" w:name="Colorful Shading Accent 3"/>
    <w:lsdException w:semiHidden="0" w:uiPriority="72" w:unhideWhenUsed="0" w:name="Colorful List Accent 3"/>
    <w:lsdException w:semiHidden="0" w:uiPriority="73" w:unhideWhenUsed="0" w:name="Colorful Grid Accent 3"/>
    <w:lsdException w:semiHidden="0" w:uiPriority="60" w:unhideWhenUsed="0" w:name="Light Shading Accent 4"/>
    <w:lsdException w:semiHidden="0" w:uiPriority="61" w:unhideWhenUsed="0" w:name="Light List Accent 4"/>
    <w:lsdException w:semiHidden="0" w:uiPriority="62" w:unhideWhenUsed="0" w:name="Light Grid Accent 4"/>
    <w:lsdException w:semiHidden="0" w:uiPriority="63" w:unhideWhenUsed="0" w:name="Medium Shading 1 Accent 4"/>
    <w:lsdException w:semiHidden="0" w:uiPriority="64" w:unhideWhenUsed="0" w:name="Medium Shading 2 Accent 4"/>
    <w:lsdException w:semiHidden="0" w:uiPriority="65" w:unhideWhenUsed="0" w:name="Medium List 1 Accent 4"/>
    <w:lsdException w:semiHidden="0" w:uiPriority="66" w:unhideWhenUsed="0" w:name="Medium List 2 Accent 4"/>
    <w:lsdException w:semiHidden="0" w:uiPriority="67" w:unhideWhenUsed="0" w:name="Medium Grid 1 Accent 4"/>
    <w:lsdException w:semiHidden="0" w:uiPriority="68" w:unhideWhenUsed="0" w:name="Medium Grid 2 Accent 4"/>
    <w:lsdException w:semiHidden="0" w:uiPriority="69" w:unhideWhenUsed="0" w:name="Medium Grid 3 Accent 4"/>
    <w:lsdException w:semiHidden="0" w:uiPriority="70" w:unhideWhenUsed="0" w:name="Dark List Accent 4"/>
    <w:lsdException w:semiHidden="0" w:uiPriority="71" w:unhideWhenUsed="0" w:name="Colorful Shading Accent 4"/>
    <w:lsdException w:semiHidden="0" w:uiPriority="72" w:unhideWhenUsed="0" w:name="Colorful List Accent 4"/>
    <w:lsdException w:semiHidden="0" w:uiPriority="73" w:unhideWhenUsed="0" w:name="Colorful Grid Accent 4"/>
    <w:lsdException w:semiHidden="0" w:uiPriority="60" w:unhideWhenUsed="0" w:name="Light Shading Accent 5"/>
    <w:lsdException w:semiHidden="0" w:uiPriority="61" w:unhideWhenUsed="0" w:name="Light List Accent 5"/>
    <w:lsdException w:semiHidden="0" w:uiPriority="62" w:unhideWhenUsed="0" w:name="Light Grid Accent 5"/>
    <w:lsdException w:semiHidden="0" w:uiPriority="63" w:unhideWhenUsed="0" w:name="Medium Shading 1 Accent 5"/>
    <w:lsdException w:semiHidden="0" w:uiPriority="64" w:unhideWhenUsed="0" w:name="Medium Shading 2 Accent 5"/>
    <w:lsdException w:semiHidden="0" w:uiPriority="65" w:unhideWhenUsed="0" w:name="Medium List 1 Accent 5"/>
    <w:lsdException w:semiHidden="0" w:uiPriority="66" w:unhideWhenUsed="0" w:name="Medium List 2 Accent 5"/>
    <w:lsdException w:semiHidden="0" w:uiPriority="67" w:unhideWhenUsed="0" w:name="Medium Grid 1 Accent 5"/>
    <w:lsdException w:semiHidden="0" w:uiPriority="68" w:unhideWhenUsed="0" w:name="Medium Grid 2 Accent 5"/>
    <w:lsdException w:semiHidden="0" w:uiPriority="69" w:unhideWhenUsed="0" w:name="Medium Grid 3 Accent 5"/>
    <w:lsdException w:semiHidden="0" w:uiPriority="70" w:unhideWhenUsed="0" w:name="Dark List Accent 5"/>
    <w:lsdException w:semiHidden="0" w:uiPriority="71" w:unhideWhenUsed="0" w:name="Colorful Shading Accent 5"/>
    <w:lsdException w:semiHidden="0" w:uiPriority="72" w:unhideWhenUsed="0" w:name="Colorful List Accent 5"/>
    <w:lsdException w:semiHidden="0" w:uiPriority="73" w:unhideWhenUsed="0" w:name="Colorful Grid Accent 5"/>
    <w:lsdException w:semiHidden="0" w:uiPriority="60" w:unhideWhenUsed="0" w:name="Light Shading Accent 6"/>
    <w:lsdException w:semiHidden="0" w:uiPriority="61" w:unhideWhenUsed="0" w:name="Light List Accent 6"/>
    <w:lsdException w:semiHidden="0" w:uiPriority="62" w:unhideWhenUsed="0" w:name="Light Grid Accent 6"/>
    <w:lsdException w:semiHidden="0" w:uiPriority="63" w:unhideWhenUsed="0" w:name="Medium Shading 1 Accent 6"/>
    <w:lsdException w:semiHidden="0" w:uiPriority="64" w:unhideWhenUsed="0" w:name="Medium Shading 2 Accent 6"/>
    <w:lsdException w:semiHidden="0" w:uiPriority="65" w:unhideWhenUsed="0" w:name="Medium List 1 Accent 6"/>
    <w:lsdException w:semiHidden="0" w:uiPriority="66" w:unhideWhenUsed="0" w:name="Medium List 2 Accent 6"/>
    <w:lsdException w:semiHidden="0" w:uiPriority="67" w:unhideWhenUsed="0" w:name="Medium Grid 1 Accent 6"/>
    <w:lsdException w:semiHidden="0" w:uiPriority="68" w:unhideWhenUsed="0" w:name="Medium Grid 2 Accent 6"/>
    <w:lsdException w:semiHidden="0" w:uiPriority="69" w:unhideWhenUsed="0" w:name="Medium Grid 3 Accent 6"/>
    <w:lsdException w:semiHidden="0" w:uiPriority="70" w:unhideWhenUsed="0" w:name="Dark List Accent 6"/>
    <w:lsdException w:semiHidden="0" w:uiPriority="71" w:unhideWhenUsed="0" w:name="Colorful Shading Accent 6"/>
    <w:lsdException w:semiHidden="0" w:uiPriority="72" w:unhideWhenUsed="0" w:name="Colorful List Accent 6"/>
    <w:lsdException w:semiHidden="0" w:uiPriority="73" w:unhideWhenUsed="0" w:name="Colorful Grid Accent 6"/>
    <w:lsdException w:qFormat="1" w:semiHidden="0" w:uiPriority="19" w:unhideWhenUsed="0" w:name="Subtle Emphasis"/>
    <w:lsdException w:qFormat="1" w:semiHidden="0" w:uiPriority="21" w:unhideWhenUsed="0" w:name="Intense Emphasis"/>
    <w:lsdException w:qFormat="1" w:semiHidden="0" w:uiPriority="31" w:unhideWhenUsed="0" w:name="Subtle Reference"/>
    <w:lsdException w:qFormat="1" w:semiHidden="0" w:uiPriority="32" w:unhideWhenUsed="0" w:name="Intense Reference"/>
    <w:lsdException w:qFormat="1" w:semiHidden="0" w:uiPriority="33" w:unhideWhenUsed="0" w:name="Book Title"/>
    <w:lsdException w:uiPriority="37" w:name="Bibliography"/>
    <w:lsdException w:qFormat="1" w:uiPriority="39" w:name="TOC Heading"/>
  </w:latentStyles>
  <w:style w:type="paragraph" w:styleId="Normal" w:default="1">
    <w:name w:val="Normal"/>
    <w:qFormat/>
    <w:rsid w:val="0023102b"/>
    <w:pPr>
      <w:widowControl/>
      <w:suppressAutoHyphens w:val="true"/>
      <w:bidi w:val="0"/>
      <w:spacing w:lineRule="auto" w:line="276" w:before="0" w:after="200"/>
      <w:jc w:val="left"/>
    </w:pPr>
    <w:rPr>
      <w:rFonts w:ascii="Calibri" w:hAnsi="Calibri" w:eastAsia="Droid Sans Fallback" w:cs=""/>
      <w:color w:val="00000A"/>
      <w:sz w:val="22"/>
      <w:szCs w:val="22"/>
      <w:lang w:val="en-US" w:eastAsia="en-US" w:bidi="ar-SA"/>
    </w:rPr>
  </w:style>
  <w:style w:type="paragraph" w:styleId="Heading1">
    <w:name w:val="Heading 1"/>
    <w:basedOn w:val="Heading"/>
    <w:pPr/>
    <w:rPr/>
  </w:style>
  <w:style w:type="paragraph" w:styleId="Heading2">
    <w:name w:val="Heading 2"/>
    <w:basedOn w:val="Heading"/>
    <w:pPr/>
    <w:rPr/>
  </w:style>
  <w:style w:type="paragraph" w:styleId="Heading3">
    <w:name w:val="Heading 3"/>
    <w:basedOn w:val="Heading"/>
    <w:pPr/>
    <w:rPr/>
  </w:style>
  <w:style w:type="paragraph" w:styleId="Heading4">
    <w:name w:val="Heading 4"/>
    <w:basedOn w:val="Heading"/>
    <w:pPr/>
    <w:rPr/>
  </w:style>
  <w:style w:type="character" w:styleId="DefaultParagraphFont" w:default="1">
    <w:name w:val="Default Paragraph Font"/>
    <w:uiPriority w:val="1"/>
    <w:semiHidden/>
    <w:unhideWhenUsed/>
    <w:rPr/>
  </w:style>
  <w:style w:type="character" w:styleId="StrongEmphasis">
    <w:name w:val="Strong Emphasis"/>
    <w:rPr>
      <w:b/>
      <w:bCs/>
    </w:rPr>
  </w:style>
  <w:style w:type="character" w:styleId="Bullets">
    <w:name w:val="Bullets"/>
    <w:rPr>
      <w:rFonts w:ascii="OpenSymbol" w:hAnsi="OpenSymbol" w:eastAsia="OpenSymbol" w:cs="OpenSymbol"/>
    </w:rPr>
  </w:style>
  <w:style w:type="character" w:styleId="Emphasis">
    <w:name w:val="Emphasis"/>
    <w:rPr>
      <w:i/>
      <w:iCs/>
    </w:rPr>
  </w:style>
  <w:style w:type="character" w:styleId="InternetLink">
    <w:name w:val="Internet Link"/>
    <w:rPr>
      <w:color w:val="000080"/>
      <w:u w:val="single"/>
      <w:lang w:val="zxx" w:eastAsia="zxx" w:bidi="zxx"/>
    </w:rPr>
  </w:style>
  <w:style w:type="character" w:styleId="ListLabel1">
    <w:name w:val="ListLabel 1"/>
    <w:rPr>
      <w:rFonts w:cs="Symbol"/>
    </w:rPr>
  </w:style>
  <w:style w:type="character" w:styleId="ListLabel2">
    <w:name w:val="ListLabel 2"/>
    <w:rPr>
      <w:rFonts w:cs="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orizontalLine">
    <w:name w:val="Horizontal Line"/>
    <w:basedOn w:val="Normal"/>
    <w:pPr/>
    <w:rPr/>
  </w:style>
  <w:style w:type="paragraph" w:styleId="TableContents">
    <w:name w:val="Table Contents"/>
    <w:basedOn w:val="Normal"/>
    <w:pPr/>
    <w:rPr/>
  </w:style>
  <w:style w:type="paragraph" w:styleId="TableHeading">
    <w:name w:val="Table Heading"/>
    <w:basedOn w:val="TableContents"/>
    <w:pPr/>
    <w:rPr/>
  </w:style>
  <w:style w:type="numbering" w:styleId="NoList" w:default="1">
    <w:name w:val="No List"/>
    <w:uiPriority w:val="99"/>
    <w:semiHidden/>
    <w:unhideWhenUsed/>
  </w:style>
  <w:style w:type="table" w:default="1" w:styleId="TableNormal">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Harris</dc:creator>
  <cp:lastModifiedBy>Longo, Paul</cp:lastModifiedBy>
  <cp:revision>2</cp:revision>
  <dcterms:created xsi:type="dcterms:W3CDTF">2015-09-30T11:36:00Z</dcterms:created>
  <dcterms:modified xsi:type="dcterms:W3CDTF">2015-09-30T16:47:00Z</dcterms:modified>
  <dc:language>en-IN</dc:language>
</cp:coreProperties>
</file>