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PreformattedText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r>
    </w:p>
    <w:p>
      <w:pPr>
        <w:pStyle w:val="PreformattedText"/>
        <w:widowControl/>
        <w:jc w:val="both"/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</w:rPr>
        <w:t>Name: xxxx</w:t>
      </w:r>
    </w:p>
    <w:p>
      <w:pPr>
        <w:pStyle w:val="PreformattedText"/>
        <w:widowControl/>
        <w:jc w:val="both"/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</w:rPr>
        <w:t>MobileNo: xxxx</w:t>
      </w:r>
      <w:r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</w:rPr>
        <w:t xml:space="preserve">                    </w:t>
        <w:tab/>
        <w:tab/>
      </w:r>
    </w:p>
    <w:p>
      <w:pPr>
        <w:pStyle w:val="PreformattedText"/>
        <w:widowControl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PreformattedText"/>
        <w:widowControl/>
        <w:jc w:val="both"/>
        <w:rPr>
          <w:rFonts w:ascii="ArIAL" w:hAnsi="ArIAL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Experience:</w:t>
      </w:r>
    </w:p>
    <w:p>
      <w:pPr>
        <w:pStyle w:val="PreformattedText"/>
        <w:widowControl/>
        <w:jc w:val="both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02/1987 to 08/06/13:   General Dynamics C4 Systems (formerly Motorola)</w:t>
      </w:r>
    </w:p>
    <w:p>
      <w:pPr>
        <w:pStyle w:val="PreformattedText"/>
        <w:widowControl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Positions have included Contract Specialist,  Contract  Administrator,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and Contract Manager.  Last position was Senior Contract Manager  with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extensive experience in managing, negotiating,  and  administrating  a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full range of contract types,  from  fixed  price  through  cost  plus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contracts   with   associated   experience   in   various    incentive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arrangements.  Due to the classified nature of many of  the  programs,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they cannot be listed herein.  (Clearance Status:  Top Secret,  TS/SCI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with poly, and SAP).  Extensive experience includes the following:</w:t>
      </w:r>
    </w:p>
    <w:p>
      <w:pPr>
        <w:pStyle w:val="PreformattedText"/>
        <w:widowControl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Significant knowledge of the Federal Acquisition Regulations (FAR) and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the Department of Defense Federal Acquisition Regulations (DFAR),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customer budgeting process and the ability to assist senior leaders in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achieving both their financial and performance goals and objectives.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Represented the business as the primary liaison with Government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Contracting Officers and higher tier contractors and the primary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liaison with DCMA and DCAA.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Experience with US Government customers in the acquisition and user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communities.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Demonstrated ability to develop effective relationships with customers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based on empathy and trust.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Experience with large domestic contracts and subcontracts, and other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contract vehicles.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Extensive experience with intellectual property rights issues,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Information Technology contracts and agreements, and proprietary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information agreements, some experience with patent filings and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disclosures.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Defense industry experience in Space, Avionics and Communications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Proven track record of achieving desired results.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Extensive negotiations experience.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Demonstrated success working within a matrix organizational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environment.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Proficiency in contracts fundamentals.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Demonstrated leadership capability.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Familiarity with WAWF, SAM, DIBBS, etc.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Excellent computer skills with strong proficiency in Windows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interface, Microsoft Office package (Microsoft Outlook®, Microsoft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Excel®, Microsoft Word®, Microsoft PowerPoint®.</w:t>
      </w:r>
    </w:p>
    <w:p>
      <w:pPr>
        <w:pStyle w:val="PreformattedText"/>
        <w:widowControl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1982 - 12/1986:  Valley National Bank (now Chase Bank), Supervisor  of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Automated Office Services (AOS) Department and Employment Specialist.</w:t>
      </w:r>
    </w:p>
    <w:p>
      <w:pPr>
        <w:pStyle w:val="PreformattedText"/>
        <w:widowControl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Responsibilities for 20 administrative employees in the AOS Department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included budgeting, resource planning, and administrative assignments.</w:t>
      </w:r>
    </w:p>
    <w:p>
      <w:pPr>
        <w:pStyle w:val="PreformattedText"/>
        <w:widowControl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While working as an Employment Specialist my responsibilities included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hiring new bank employees, specializing  in  the  AOS  Department  and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numerous temporary placements throughout the bank.</w:t>
      </w:r>
    </w:p>
    <w:p>
      <w:pPr>
        <w:pStyle w:val="PreformattedText"/>
        <w:widowControl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1973-1981:  Numerous administrative assignments in Scottsdale,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Arizona; Globe, Arizona; and Salina, Kansas.</w:t>
      </w:r>
    </w:p>
    <w:p>
      <w:pPr>
        <w:pStyle w:val="PreformattedText"/>
        <w:widowControl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Memberships:     National Contract Management Association</w:t>
      </w:r>
    </w:p>
    <w:p>
      <w:pPr>
        <w:pStyle w:val="PreformattedText"/>
        <w:widowControl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Education: 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 University of Phoenix - Master of Arts in Organizational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Management</w:t>
      </w:r>
    </w:p>
    <w:p>
      <w:pPr>
        <w:pStyle w:val="PreformattedText"/>
        <w:widowControl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</w:rPr>
        <w:t xml:space="preserve">            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(also received Government Contracts Certificate)</w:t>
      </w:r>
    </w:p>
    <w:p>
      <w:pPr>
        <w:pStyle w:val="PreformattedText"/>
        <w:widowControl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PreformattedText"/>
        <w:widowControl/>
        <w:spacing w:before="0" w:after="283"/>
        <w:jc w:val="both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</w:rPr>
        <w:t xml:space="preserve">            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Arizona State University - Bachelor of Arts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both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75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bidi w:val="0"/>
      <w:jc w:val="left"/>
    </w:pPr>
    <w:rPr>
      <w:rFonts w:ascii="Liberation Serif" w:hAnsi="Liberation Serif" w:eastAsia="Droid Sans Fallback" w:cs="FreeSans"/>
      <w:color w:val="00000A"/>
      <w:sz w:val="24"/>
      <w:szCs w:val="24"/>
      <w:lang w:val="en-IN" w:eastAsia="zh-CN" w:bidi="hi-IN"/>
    </w:rPr>
  </w:style>
  <w:style w:type="paragraph" w:styleId="Heading1">
    <w:name w:val="Heading 1"/>
    <w:basedOn w:val="Heading"/>
    <w:pPr>
      <w:spacing w:before="240" w:after="120"/>
      <w:outlineLvl w:val="0"/>
    </w:pPr>
    <w:rPr>
      <w:rFonts w:ascii="Liberation Serif" w:hAnsi="Liberation Serif" w:eastAsia="Droid Sans Fallback" w:cs="FreeSans"/>
      <w:b/>
      <w:bCs/>
      <w:sz w:val="48"/>
      <w:szCs w:val="48"/>
    </w:rPr>
  </w:style>
  <w:style w:type="paragraph" w:styleId="Heading2">
    <w:name w:val="Heading 2"/>
    <w:basedOn w:val="Heading"/>
    <w:pPr>
      <w:spacing w:before="200" w:after="120"/>
      <w:outlineLvl w:val="1"/>
    </w:pPr>
    <w:rPr>
      <w:rFonts w:ascii="Liberation Serif" w:hAnsi="Liberation Serif" w:eastAsia="Droid Sans Fallback" w:cs="FreeSans"/>
      <w:b/>
      <w:bCs/>
      <w:sz w:val="36"/>
      <w:szCs w:val="36"/>
    </w:rPr>
  </w:style>
  <w:style w:type="paragraph" w:styleId="Heading3">
    <w:name w:val="Heading 3"/>
    <w:basedOn w:val="Heading"/>
    <w:pPr>
      <w:spacing w:before="140" w:after="120"/>
      <w:outlineLvl w:val="2"/>
    </w:pPr>
    <w:rPr>
      <w:rFonts w:ascii="Liberation Serif" w:hAnsi="Liberation Serif" w:eastAsia="Droid Sans Fallback" w:cs="FreeSans"/>
      <w:b/>
      <w:bCs/>
      <w:color w:val="808080"/>
      <w:sz w:val="28"/>
      <w:szCs w:val="28"/>
    </w:rPr>
  </w:style>
  <w:style w:type="paragraph" w:styleId="Heading4">
    <w:name w:val="Heading 4"/>
    <w:basedOn w:val="Heading"/>
    <w:pPr>
      <w:spacing w:before="120" w:after="120"/>
      <w:outlineLvl w:val="3"/>
    </w:pPr>
    <w:rPr>
      <w:rFonts w:ascii="Liberation Serif" w:hAnsi="Liberation Serif" w:eastAsia="Droid Sans Fallback" w:cs="FreeSans"/>
      <w:b/>
      <w:bCs/>
      <w:color w:val="808080"/>
      <w:sz w:val="24"/>
      <w:szCs w:val="24"/>
    </w:rPr>
  </w:style>
  <w:style w:type="paragraph" w:styleId="Heading5">
    <w:name w:val="Heading 5"/>
    <w:basedOn w:val="Heading"/>
    <w:pPr>
      <w:spacing w:before="120" w:after="60"/>
      <w:outlineLvl w:val="4"/>
    </w:pPr>
    <w:rPr>
      <w:rFonts w:ascii="Liberation Serif" w:hAnsi="Liberation Serif" w:eastAsia="Droid Sans Fallback" w:cs="FreeSans"/>
      <w:b/>
      <w:bCs/>
      <w:sz w:val="20"/>
      <w:szCs w:val="20"/>
    </w:rPr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Emphasis">
    <w:name w:val="Emphasis"/>
    <w:rPr>
      <w:i/>
      <w:iCs/>
    </w:rPr>
  </w:style>
  <w:style w:type="character" w:styleId="ListLabel1">
    <w:name w:val="ListLabel 1"/>
    <w:rPr>
      <w:rFonts w:cs="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pPr>
      <w:suppressLineNumbers/>
      <w:pBdr>
        <w:top w:val="nil"/>
        <w:left w:val="nil"/>
        <w:bottom w:val="double" w:sz="2" w:space="0" w:color="808080"/>
        <w:right w:val="nil"/>
      </w:pBdr>
      <w:spacing w:before="0" w:after="283"/>
    </w:pPr>
    <w:rPr>
      <w:sz w:val="12"/>
      <w:szCs w:val="12"/>
    </w:rPr>
  </w:style>
  <w:style w:type="paragraph" w:styleId="TableContents">
    <w:name w:val="Table Contents"/>
    <w:basedOn w:val="Normal"/>
    <w:pPr>
      <w:suppressLineNumbers/>
    </w:pPr>
    <w:rPr/>
  </w:style>
  <w:style w:type="paragraph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2017-03-20T09:46:12Z</dcterms:created>
  <dc:language>en-IN</dc:language>
  <cp:revision>0</cp:revision>
</cp:coreProperties>
</file>